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highlight w:val="yellow"/>
        </w:rPr>
      </w:pPr>
      <w:r>
        <w:rPr>
          <w:rFonts w:hint="eastAsia" w:ascii="黑体" w:eastAsia="黑体"/>
          <w:b/>
          <w:sz w:val="28"/>
          <w:szCs w:val="28"/>
        </w:rPr>
        <w:t>一、</w:t>
      </w:r>
      <w:bookmarkStart w:id="0" w:name="_GoBack"/>
      <w:bookmarkEnd w:id="0"/>
      <w:r>
        <w:rPr>
          <w:rFonts w:hint="eastAsia" w:ascii="黑体" w:eastAsia="黑体"/>
          <w:b/>
          <w:sz w:val="28"/>
          <w:szCs w:val="28"/>
        </w:rPr>
        <w:t>单位基本情况</w:t>
      </w:r>
    </w:p>
    <w:p>
      <w:pPr>
        <w:spacing w:line="620" w:lineRule="exact"/>
        <w:ind w:left="359" w:leftChars="171" w:firstLine="280" w:firstLineChars="100"/>
        <w:rPr>
          <w:rFonts w:hint="eastAsia" w:ascii="仿宋_GB2312" w:eastAsia="仿宋_GB2312"/>
          <w:color w:val="auto"/>
          <w:sz w:val="28"/>
          <w:szCs w:val="28"/>
          <w:highlight w:val="none"/>
          <w:lang w:eastAsia="zh-CN"/>
        </w:rPr>
      </w:pPr>
      <w:r>
        <w:rPr>
          <w:rFonts w:hint="eastAsia" w:ascii="仿宋_GB2312" w:eastAsia="仿宋_GB2312"/>
          <w:color w:val="auto"/>
          <w:sz w:val="28"/>
          <w:szCs w:val="28"/>
          <w:highlight w:val="none"/>
          <w:lang w:val="en-US" w:eastAsia="zh-CN"/>
        </w:rPr>
        <w:t>1、</w:t>
      </w:r>
      <w:r>
        <w:rPr>
          <w:rFonts w:hint="eastAsia" w:ascii="仿宋_GB2312" w:eastAsia="仿宋_GB2312"/>
          <w:color w:val="auto"/>
          <w:sz w:val="28"/>
          <w:szCs w:val="28"/>
          <w:highlight w:val="none"/>
          <w:lang w:eastAsia="zh-CN"/>
        </w:rPr>
        <w:t>单位职责</w:t>
      </w:r>
    </w:p>
    <w:p>
      <w:pPr>
        <w:spacing w:line="620" w:lineRule="exact"/>
        <w:ind w:left="0" w:leftChars="0" w:firstLine="560" w:firstLineChars="200"/>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保存借阅文献信息资源，推广全民阅读，促进社会经济文化发展。图书、报刊、音像资料和信息资源、地方文献等采编、储藏与利用；总分馆制体系建设；基层图书馆（室）建设与管理；公益性活动；图书馆学研究；知识培训与社会教育。</w:t>
      </w:r>
    </w:p>
    <w:p>
      <w:pPr>
        <w:spacing w:line="620" w:lineRule="exact"/>
        <w:ind w:left="359" w:leftChars="171" w:firstLine="280" w:firstLineChars="100"/>
        <w:rPr>
          <w:rFonts w:hint="eastAsia"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2、</w:t>
      </w:r>
      <w:r>
        <w:rPr>
          <w:rFonts w:hint="eastAsia" w:ascii="仿宋_GB2312" w:eastAsia="仿宋_GB2312"/>
          <w:color w:val="auto"/>
          <w:sz w:val="28"/>
          <w:szCs w:val="28"/>
          <w:highlight w:val="none"/>
        </w:rPr>
        <w:t>机构设置情况</w:t>
      </w:r>
    </w:p>
    <w:p>
      <w:pPr>
        <w:spacing w:line="620" w:lineRule="exact"/>
        <w:ind w:left="0" w:leftChars="0" w:firstLine="560" w:firstLineChars="200"/>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eastAsia="zh-CN"/>
        </w:rPr>
        <w:t>大兴区图书馆（以下简称图书馆）内设</w:t>
      </w:r>
      <w:r>
        <w:rPr>
          <w:rFonts w:hint="eastAsia" w:ascii="仿宋_GB2312" w:eastAsia="仿宋_GB2312"/>
          <w:color w:val="auto"/>
          <w:sz w:val="28"/>
          <w:szCs w:val="28"/>
          <w:highlight w:val="none"/>
          <w:lang w:val="en-US" w:eastAsia="zh-CN"/>
        </w:rPr>
        <w:t>七个</w:t>
      </w:r>
      <w:r>
        <w:rPr>
          <w:rFonts w:hint="eastAsia" w:ascii="仿宋_GB2312" w:eastAsia="仿宋_GB2312"/>
          <w:color w:val="auto"/>
          <w:sz w:val="28"/>
          <w:szCs w:val="28"/>
          <w:highlight w:val="none"/>
          <w:lang w:eastAsia="zh-CN"/>
        </w:rPr>
        <w:t>中心，即党政服务中心、编目中心、网络与数字资源中心、多媒体信息服务中心、阅读推广中心、流通服务中心、合作协调中心。</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2795.92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723.97</w:t>
      </w:r>
      <w:r>
        <w:rPr>
          <w:rFonts w:hint="eastAsia" w:ascii="仿宋_GB2312" w:eastAsia="仿宋_GB2312"/>
          <w:sz w:val="28"/>
          <w:szCs w:val="28"/>
        </w:rPr>
        <w:t>万元，下降</w:t>
      </w:r>
      <w:r>
        <w:rPr>
          <w:rFonts w:hint="eastAsia" w:ascii="仿宋_GB2312" w:eastAsia="仿宋_GB2312"/>
          <w:sz w:val="28"/>
          <w:szCs w:val="28"/>
          <w:lang w:val="en-US" w:eastAsia="zh-CN"/>
        </w:rPr>
        <w:t>20.57</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2665.61</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854.27</w:t>
      </w:r>
      <w:r>
        <w:rPr>
          <w:rFonts w:hint="eastAsia" w:ascii="仿宋_GB2312" w:eastAsia="仿宋_GB2312"/>
          <w:sz w:val="28"/>
          <w:szCs w:val="28"/>
        </w:rPr>
        <w:t>万元，下降</w:t>
      </w:r>
      <w:r>
        <w:rPr>
          <w:rFonts w:hint="eastAsia" w:ascii="仿宋_GB2312" w:eastAsia="仿宋_GB2312"/>
          <w:sz w:val="28"/>
          <w:szCs w:val="28"/>
          <w:lang w:val="en-US" w:eastAsia="zh-CN"/>
        </w:rPr>
        <w:t>24.27</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2665.61</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2665.61</w:t>
      </w:r>
      <w:r>
        <w:rPr>
          <w:rFonts w:hint="eastAsia" w:ascii="仿宋_GB2312" w:eastAsia="仿宋_GB2312"/>
          <w:sz w:val="28"/>
          <w:szCs w:val="28"/>
        </w:rPr>
        <w:t>万元，占收入合计的</w:t>
      </w:r>
      <w:r>
        <w:rPr>
          <w:rFonts w:hint="eastAsia" w:ascii="仿宋_GB2312" w:eastAsia="仿宋_GB2312"/>
          <w:sz w:val="28"/>
          <w:szCs w:val="28"/>
          <w:lang w:val="en-US" w:eastAsia="zh-CN"/>
        </w:rPr>
        <w:t>100.00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0.00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0.00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2795.92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723.97</w:t>
      </w:r>
      <w:r>
        <w:rPr>
          <w:rFonts w:hint="eastAsia" w:ascii="仿宋_GB2312" w:eastAsia="仿宋_GB2312"/>
          <w:sz w:val="28"/>
          <w:szCs w:val="28"/>
        </w:rPr>
        <w:t>万元，下降</w:t>
      </w:r>
      <w:r>
        <w:rPr>
          <w:rFonts w:hint="eastAsia" w:ascii="仿宋_GB2312" w:eastAsia="仿宋_GB2312"/>
          <w:sz w:val="28"/>
          <w:szCs w:val="28"/>
          <w:lang w:val="en-US" w:eastAsia="zh-CN"/>
        </w:rPr>
        <w:t>20.57</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1607.43</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57.49</w:t>
      </w:r>
      <w:r>
        <w:rPr>
          <w:rFonts w:hint="eastAsia" w:ascii="仿宋_GB2312" w:eastAsia="仿宋_GB2312"/>
          <w:sz w:val="28"/>
          <w:szCs w:val="28"/>
          <w:highlight w:val="none"/>
        </w:rPr>
        <w:t>%；项目支出</w:t>
      </w:r>
      <w:r>
        <w:rPr>
          <w:rFonts w:ascii="仿宋_GB2312" w:eastAsia="仿宋_GB2312"/>
          <w:sz w:val="28"/>
          <w:szCs w:val="28"/>
          <w:highlight w:val="none"/>
        </w:rPr>
        <w:t>1188.49</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42.51</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2795.92</w:t>
      </w:r>
      <w:r>
        <w:rPr>
          <w:rFonts w:hint="eastAsia" w:ascii="仿宋_GB2312" w:eastAsia="仿宋_GB2312"/>
          <w:sz w:val="28"/>
          <w:szCs w:val="28"/>
        </w:rPr>
        <w:t>万元，比上年减少</w:t>
      </w:r>
      <w:r>
        <w:rPr>
          <w:rFonts w:hint="eastAsia" w:ascii="仿宋_GB2312" w:eastAsia="仿宋_GB2312"/>
          <w:sz w:val="28"/>
          <w:szCs w:val="28"/>
          <w:lang w:val="en-US" w:eastAsia="zh-CN"/>
        </w:rPr>
        <w:t>723.97</w:t>
      </w:r>
      <w:r>
        <w:rPr>
          <w:rFonts w:hint="eastAsia" w:ascii="仿宋_GB2312" w:eastAsia="仿宋_GB2312"/>
          <w:sz w:val="28"/>
          <w:szCs w:val="28"/>
        </w:rPr>
        <w:t>万元，下降</w:t>
      </w:r>
      <w:r>
        <w:rPr>
          <w:rFonts w:hint="eastAsia" w:ascii="仿宋_GB2312" w:eastAsia="仿宋_GB2312"/>
          <w:sz w:val="28"/>
          <w:szCs w:val="28"/>
          <w:lang w:val="en-US" w:eastAsia="zh-CN"/>
        </w:rPr>
        <w:t>20.57</w:t>
      </w:r>
      <w:r>
        <w:rPr>
          <w:rFonts w:hint="eastAsia" w:ascii="仿宋_GB2312" w:eastAsia="仿宋_GB2312"/>
          <w:sz w:val="28"/>
          <w:szCs w:val="28"/>
        </w:rPr>
        <w:t>%。主要原因：</w:t>
      </w:r>
      <w:r>
        <w:rPr>
          <w:rFonts w:hint="eastAsia" w:ascii="仿宋_GB2312" w:eastAsia="仿宋_GB2312"/>
          <w:color w:val="auto"/>
          <w:sz w:val="28"/>
          <w:szCs w:val="28"/>
          <w:highlight w:val="none"/>
          <w:lang w:eastAsia="zh-CN"/>
        </w:rPr>
        <w:t>项目减少，压减</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2795.92</w:t>
      </w:r>
      <w:r>
        <w:rPr>
          <w:rFonts w:hint="eastAsia" w:ascii="仿宋_GB2312" w:eastAsia="仿宋_GB2312"/>
          <w:sz w:val="28"/>
          <w:szCs w:val="28"/>
        </w:rPr>
        <w:t>万元，主要用于以下方面（按大类）：</w:t>
      </w:r>
    </w:p>
    <w:p>
      <w:pPr>
        <w:tabs>
          <w:tab w:val="center" w:pos="6979"/>
        </w:tabs>
        <w:spacing w:line="580" w:lineRule="exact"/>
        <w:ind w:firstLine="560" w:firstLineChars="200"/>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1、</w:t>
      </w:r>
      <w:r>
        <w:rPr>
          <w:rFonts w:hint="eastAsia" w:ascii="仿宋_GB2312" w:eastAsia="仿宋_GB2312"/>
          <w:color w:val="auto"/>
          <w:sz w:val="28"/>
          <w:szCs w:val="28"/>
          <w:highlight w:val="none"/>
          <w:lang w:eastAsia="zh-CN"/>
        </w:rPr>
        <w:t>文化旅游体育与传媒支出</w:t>
      </w:r>
      <w:r>
        <w:rPr>
          <w:rFonts w:hint="eastAsia" w:ascii="仿宋_GB2312" w:eastAsia="仿宋_GB2312"/>
          <w:color w:val="auto"/>
          <w:sz w:val="28"/>
          <w:szCs w:val="28"/>
          <w:highlight w:val="none"/>
          <w:lang w:val="en-US" w:eastAsia="zh-CN"/>
        </w:rPr>
        <w:t>2352.96万元，占本年财政拨款支出84.16%；</w:t>
      </w:r>
    </w:p>
    <w:p>
      <w:pPr>
        <w:tabs>
          <w:tab w:val="center" w:pos="6979"/>
        </w:tabs>
        <w:spacing w:line="580" w:lineRule="exact"/>
        <w:ind w:firstLine="560" w:firstLineChars="200"/>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2、社会保障和就业支出203.64万元，占本年财政拨款支出7.28%；</w:t>
      </w:r>
    </w:p>
    <w:p>
      <w:pPr>
        <w:tabs>
          <w:tab w:val="center" w:pos="6979"/>
        </w:tabs>
        <w:spacing w:line="580" w:lineRule="exact"/>
        <w:ind w:firstLine="560" w:firstLineChars="200"/>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3、卫生健康支出109.01万元，占本年财政拨款支出3.90%；</w:t>
      </w:r>
    </w:p>
    <w:p>
      <w:pPr>
        <w:tabs>
          <w:tab w:val="center" w:pos="6979"/>
        </w:tabs>
        <w:spacing w:line="580" w:lineRule="exact"/>
        <w:ind w:firstLine="560" w:firstLineChars="200"/>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4、住房保障支出130.31万元，占本年财政拨款支出4.66%。</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spacing w:line="560" w:lineRule="exact"/>
        <w:ind w:firstLine="560" w:firstLineChars="200"/>
        <w:rPr>
          <w:rFonts w:hint="eastAsia" w:ascii="仿宋_GB2312" w:eastAsia="仿宋_GB2312"/>
          <w:b w:val="0"/>
          <w:bCs w:val="0"/>
          <w:color w:val="auto"/>
          <w:sz w:val="28"/>
          <w:szCs w:val="28"/>
          <w:highlight w:val="none"/>
          <w:lang w:val="en-US" w:eastAsia="zh-CN"/>
        </w:rPr>
      </w:pPr>
      <w:r>
        <w:rPr>
          <w:rFonts w:hint="eastAsia" w:ascii="仿宋_GB2312" w:eastAsia="仿宋_GB2312"/>
          <w:b w:val="0"/>
          <w:bCs w:val="0"/>
          <w:color w:val="auto"/>
          <w:sz w:val="28"/>
          <w:szCs w:val="28"/>
          <w:highlight w:val="none"/>
        </w:rPr>
        <w:t>1、“</w:t>
      </w:r>
      <w:r>
        <w:rPr>
          <w:rFonts w:hint="eastAsia" w:ascii="仿宋_GB2312" w:eastAsia="仿宋_GB2312"/>
          <w:b w:val="0"/>
          <w:bCs w:val="0"/>
          <w:color w:val="auto"/>
          <w:sz w:val="28"/>
          <w:szCs w:val="28"/>
          <w:highlight w:val="none"/>
          <w:lang w:eastAsia="zh-CN"/>
        </w:rPr>
        <w:t>文化旅游体育与传媒支出</w:t>
      </w:r>
      <w:r>
        <w:rPr>
          <w:rFonts w:hint="eastAsia" w:ascii="仿宋_GB2312" w:eastAsia="仿宋_GB2312"/>
          <w:b w:val="0"/>
          <w:bCs w:val="0"/>
          <w:color w:val="auto"/>
          <w:sz w:val="28"/>
          <w:szCs w:val="28"/>
          <w:highlight w:val="none"/>
        </w:rPr>
        <w:t>”(类)</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2335.78</w:t>
      </w:r>
      <w:r>
        <w:rPr>
          <w:rFonts w:hint="eastAsia" w:ascii="仿宋_GB2312" w:eastAsia="仿宋_GB2312"/>
          <w:color w:val="auto"/>
          <w:sz w:val="28"/>
          <w:szCs w:val="28"/>
        </w:rPr>
        <w:t>万元，</w:t>
      </w:r>
      <w:r>
        <w:rPr>
          <w:rFonts w:hint="eastAsia" w:ascii="仿宋_GB2312" w:eastAsia="仿宋_GB2312"/>
          <w:b w:val="0"/>
          <w:bCs w:val="0"/>
          <w:color w:val="auto"/>
          <w:sz w:val="28"/>
          <w:szCs w:val="28"/>
          <w:highlight w:val="none"/>
          <w:lang w:eastAsia="zh-CN"/>
        </w:rPr>
        <w:t>202</w:t>
      </w:r>
      <w:r>
        <w:rPr>
          <w:rFonts w:hint="eastAsia" w:ascii="仿宋_GB2312" w:eastAsia="仿宋_GB2312"/>
          <w:b w:val="0"/>
          <w:bCs w:val="0"/>
          <w:color w:val="auto"/>
          <w:sz w:val="28"/>
          <w:szCs w:val="28"/>
          <w:highlight w:val="none"/>
          <w:lang w:val="en-US" w:eastAsia="zh-CN"/>
        </w:rPr>
        <w:t>4</w:t>
      </w:r>
      <w:r>
        <w:rPr>
          <w:rFonts w:hint="eastAsia" w:ascii="仿宋_GB2312" w:eastAsia="仿宋_GB2312"/>
          <w:b w:val="0"/>
          <w:bCs w:val="0"/>
          <w:color w:val="auto"/>
          <w:sz w:val="28"/>
          <w:szCs w:val="28"/>
          <w:highlight w:val="none"/>
        </w:rPr>
        <w:t>年度决算</w:t>
      </w:r>
      <w:r>
        <w:rPr>
          <w:rFonts w:hint="eastAsia" w:ascii="仿宋_GB2312" w:eastAsia="仿宋_GB2312"/>
          <w:color w:val="auto"/>
          <w:sz w:val="28"/>
          <w:szCs w:val="28"/>
          <w:highlight w:val="none"/>
          <w:lang w:val="en-US" w:eastAsia="zh-CN"/>
        </w:rPr>
        <w:t>2352.96</w:t>
      </w:r>
      <w:r>
        <w:rPr>
          <w:rFonts w:hint="eastAsia" w:ascii="仿宋_GB2312" w:eastAsia="仿宋_GB2312"/>
          <w:b w:val="0"/>
          <w:bCs w:val="0"/>
          <w:color w:val="auto"/>
          <w:sz w:val="28"/>
          <w:szCs w:val="28"/>
          <w:highlight w:val="none"/>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100.74</w:t>
      </w:r>
      <w:r>
        <w:rPr>
          <w:rFonts w:hint="eastAsia" w:ascii="仿宋_GB2312" w:eastAsia="仿宋_GB2312"/>
          <w:color w:val="auto"/>
          <w:sz w:val="28"/>
          <w:szCs w:val="28"/>
        </w:rPr>
        <w:t>%</w:t>
      </w:r>
      <w:r>
        <w:rPr>
          <w:rFonts w:hint="eastAsia" w:ascii="仿宋_GB2312" w:eastAsia="仿宋_GB2312"/>
          <w:b w:val="0"/>
          <w:bCs w:val="0"/>
          <w:color w:val="auto"/>
          <w:sz w:val="28"/>
          <w:szCs w:val="28"/>
          <w:highlight w:val="none"/>
        </w:rPr>
        <w:t>。</w:t>
      </w:r>
      <w:r>
        <w:rPr>
          <w:rFonts w:hint="eastAsia" w:ascii="仿宋_GB2312" w:eastAsia="仿宋_GB2312"/>
          <w:b w:val="0"/>
          <w:bCs w:val="0"/>
          <w:color w:val="auto"/>
          <w:sz w:val="28"/>
          <w:szCs w:val="28"/>
          <w:highlight w:val="none"/>
          <w:lang w:val="en-US" w:eastAsia="zh-CN"/>
        </w:rPr>
        <w:t>其中：</w:t>
      </w:r>
    </w:p>
    <w:p>
      <w:pPr>
        <w:spacing w:line="560" w:lineRule="exact"/>
        <w:ind w:firstLine="560" w:firstLineChars="200"/>
        <w:rPr>
          <w:rFonts w:hint="eastAsia" w:ascii="仿宋_GB2312" w:eastAsia="仿宋_GB2312"/>
          <w:b w:val="0"/>
          <w:bCs w:val="0"/>
          <w:color w:val="auto"/>
          <w:sz w:val="28"/>
          <w:szCs w:val="28"/>
          <w:highlight w:val="none"/>
        </w:rPr>
      </w:pPr>
      <w:r>
        <w:rPr>
          <w:rFonts w:hint="eastAsia" w:ascii="仿宋_GB2312" w:eastAsia="仿宋_GB2312"/>
          <w:b w:val="0"/>
          <w:bCs w:val="0"/>
          <w:color w:val="auto"/>
          <w:sz w:val="28"/>
          <w:szCs w:val="28"/>
          <w:highlight w:val="none"/>
        </w:rPr>
        <w:t>“</w:t>
      </w:r>
      <w:r>
        <w:rPr>
          <w:rFonts w:hint="eastAsia" w:ascii="仿宋_GB2312" w:eastAsia="仿宋_GB2312"/>
          <w:b w:val="0"/>
          <w:bCs w:val="0"/>
          <w:color w:val="auto"/>
          <w:sz w:val="28"/>
          <w:szCs w:val="28"/>
          <w:highlight w:val="none"/>
          <w:lang w:eastAsia="zh-CN"/>
        </w:rPr>
        <w:t>文化和旅游</w:t>
      </w:r>
      <w:r>
        <w:rPr>
          <w:rFonts w:hint="eastAsia" w:ascii="仿宋_GB2312" w:eastAsia="仿宋_GB2312"/>
          <w:b w:val="0"/>
          <w:bCs w:val="0"/>
          <w:color w:val="auto"/>
          <w:sz w:val="28"/>
          <w:szCs w:val="28"/>
          <w:highlight w:val="none"/>
        </w:rPr>
        <w:t>”（款）</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2335.78</w:t>
      </w:r>
      <w:r>
        <w:rPr>
          <w:rFonts w:hint="eastAsia" w:ascii="仿宋_GB2312" w:eastAsia="仿宋_GB2312"/>
          <w:color w:val="auto"/>
          <w:sz w:val="28"/>
          <w:szCs w:val="28"/>
        </w:rPr>
        <w:t>万元</w:t>
      </w:r>
      <w:r>
        <w:rPr>
          <w:rFonts w:hint="eastAsia" w:ascii="仿宋_GB2312" w:eastAsia="仿宋_GB2312"/>
          <w:color w:val="auto"/>
          <w:sz w:val="28"/>
          <w:szCs w:val="28"/>
          <w:lang w:eastAsia="zh-CN"/>
        </w:rPr>
        <w:t>，</w:t>
      </w:r>
      <w:r>
        <w:rPr>
          <w:rFonts w:hint="eastAsia" w:ascii="仿宋_GB2312" w:eastAsia="仿宋_GB2312"/>
          <w:b w:val="0"/>
          <w:bCs w:val="0"/>
          <w:color w:val="auto"/>
          <w:sz w:val="28"/>
          <w:szCs w:val="28"/>
          <w:highlight w:val="none"/>
          <w:lang w:eastAsia="zh-CN"/>
        </w:rPr>
        <w:t>202</w:t>
      </w:r>
      <w:r>
        <w:rPr>
          <w:rFonts w:hint="eastAsia" w:ascii="仿宋_GB2312" w:eastAsia="仿宋_GB2312"/>
          <w:b w:val="0"/>
          <w:bCs w:val="0"/>
          <w:color w:val="auto"/>
          <w:sz w:val="28"/>
          <w:szCs w:val="28"/>
          <w:highlight w:val="none"/>
          <w:lang w:val="en-US" w:eastAsia="zh-CN"/>
        </w:rPr>
        <w:t>4</w:t>
      </w:r>
      <w:r>
        <w:rPr>
          <w:rFonts w:hint="eastAsia" w:ascii="仿宋_GB2312" w:eastAsia="仿宋_GB2312"/>
          <w:b w:val="0"/>
          <w:bCs w:val="0"/>
          <w:color w:val="auto"/>
          <w:sz w:val="28"/>
          <w:szCs w:val="28"/>
          <w:highlight w:val="none"/>
        </w:rPr>
        <w:t>年度决算</w:t>
      </w:r>
      <w:r>
        <w:rPr>
          <w:rFonts w:hint="eastAsia" w:ascii="仿宋_GB2312" w:eastAsia="仿宋_GB2312"/>
          <w:color w:val="auto"/>
          <w:sz w:val="28"/>
          <w:szCs w:val="28"/>
          <w:highlight w:val="none"/>
          <w:lang w:val="en-US" w:eastAsia="zh-CN"/>
        </w:rPr>
        <w:t>2352.96</w:t>
      </w:r>
      <w:r>
        <w:rPr>
          <w:rFonts w:hint="eastAsia" w:ascii="仿宋_GB2312" w:eastAsia="仿宋_GB2312"/>
          <w:b w:val="0"/>
          <w:bCs w:val="0"/>
          <w:color w:val="auto"/>
          <w:sz w:val="28"/>
          <w:szCs w:val="28"/>
          <w:highlight w:val="none"/>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100.74</w:t>
      </w:r>
      <w:r>
        <w:rPr>
          <w:rFonts w:hint="eastAsia" w:ascii="仿宋_GB2312" w:eastAsia="仿宋_GB2312"/>
          <w:color w:val="auto"/>
          <w:sz w:val="28"/>
          <w:szCs w:val="28"/>
        </w:rPr>
        <w:t>%</w:t>
      </w:r>
      <w:r>
        <w:rPr>
          <w:rFonts w:hint="eastAsia" w:ascii="仿宋_GB2312" w:eastAsia="仿宋_GB2312"/>
          <w:b w:val="0"/>
          <w:bCs w:val="0"/>
          <w:color w:val="auto"/>
          <w:sz w:val="28"/>
          <w:szCs w:val="28"/>
          <w:highlight w:val="none"/>
        </w:rPr>
        <w:t>。主要原因：</w:t>
      </w:r>
      <w:r>
        <w:rPr>
          <w:rFonts w:hint="eastAsia" w:ascii="仿宋_GB2312" w:eastAsia="仿宋_GB2312"/>
          <w:color w:val="auto"/>
          <w:sz w:val="28"/>
          <w:szCs w:val="28"/>
          <w:highlight w:val="none"/>
          <w:lang w:eastAsia="zh-CN"/>
        </w:rPr>
        <w:t>本年</w:t>
      </w:r>
      <w:r>
        <w:rPr>
          <w:rFonts w:hint="eastAsia" w:ascii="仿宋_GB2312" w:hAnsi="宋体" w:eastAsia="仿宋_GB2312" w:cs="仿宋_GB2312"/>
          <w:b w:val="0"/>
          <w:bCs w:val="0"/>
          <w:i w:val="0"/>
          <w:caps w:val="0"/>
          <w:color w:val="auto"/>
          <w:spacing w:val="0"/>
          <w:sz w:val="28"/>
          <w:szCs w:val="28"/>
          <w:highlight w:val="none"/>
          <w:shd w:val="clear" w:color="auto" w:fill="FFFFFF"/>
          <w:lang w:val="en-US" w:eastAsia="zh-CN"/>
        </w:rPr>
        <w:t>有新增职工</w:t>
      </w:r>
      <w:r>
        <w:rPr>
          <w:rFonts w:hint="eastAsia" w:ascii="仿宋_GB2312" w:eastAsia="仿宋_GB2312"/>
          <w:b w:val="0"/>
          <w:bCs w:val="0"/>
          <w:color w:val="auto"/>
          <w:sz w:val="28"/>
          <w:szCs w:val="28"/>
          <w:highlight w:val="none"/>
        </w:rPr>
        <w:t>。</w:t>
      </w:r>
    </w:p>
    <w:p>
      <w:pPr>
        <w:numPr>
          <w:ilvl w:val="0"/>
          <w:numId w:val="0"/>
        </w:numPr>
        <w:spacing w:line="580" w:lineRule="exact"/>
        <w:ind w:firstLine="560" w:firstLineChars="200"/>
        <w:rPr>
          <w:rFonts w:hint="eastAsia" w:ascii="仿宋_GB2312" w:eastAsia="仿宋_GB2312"/>
          <w:b w:val="0"/>
          <w:bCs w:val="0"/>
          <w:color w:val="auto"/>
          <w:sz w:val="28"/>
          <w:szCs w:val="28"/>
          <w:highlight w:val="none"/>
          <w:lang w:val="en-US" w:eastAsia="zh-CN"/>
        </w:rPr>
      </w:pPr>
      <w:r>
        <w:rPr>
          <w:rFonts w:hint="eastAsia" w:ascii="仿宋_GB2312" w:eastAsia="仿宋_GB2312"/>
          <w:b w:val="0"/>
          <w:bCs w:val="0"/>
          <w:color w:val="auto"/>
          <w:sz w:val="28"/>
          <w:szCs w:val="28"/>
          <w:highlight w:val="none"/>
          <w:lang w:val="en-US" w:eastAsia="zh-CN"/>
        </w:rPr>
        <w:t>2、“社会保障和就业支出”（类）</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171.66</w:t>
      </w:r>
      <w:r>
        <w:rPr>
          <w:rFonts w:hint="eastAsia" w:ascii="仿宋_GB2312" w:eastAsia="仿宋_GB2312"/>
          <w:color w:val="auto"/>
          <w:sz w:val="28"/>
          <w:szCs w:val="28"/>
        </w:rPr>
        <w:t>万元</w:t>
      </w:r>
      <w:r>
        <w:rPr>
          <w:rFonts w:hint="eastAsia" w:ascii="仿宋_GB2312" w:eastAsia="仿宋_GB2312"/>
          <w:color w:val="auto"/>
          <w:sz w:val="28"/>
          <w:szCs w:val="28"/>
          <w:lang w:eastAsia="zh-CN"/>
        </w:rPr>
        <w:t>，</w:t>
      </w:r>
      <w:r>
        <w:rPr>
          <w:rFonts w:hint="eastAsia" w:ascii="仿宋_GB2312" w:eastAsia="仿宋_GB2312"/>
          <w:b w:val="0"/>
          <w:bCs w:val="0"/>
          <w:color w:val="auto"/>
          <w:sz w:val="28"/>
          <w:szCs w:val="28"/>
          <w:highlight w:val="none"/>
          <w:lang w:val="en-US" w:eastAsia="zh-CN"/>
        </w:rPr>
        <w:t>2024年度决算</w:t>
      </w:r>
      <w:r>
        <w:rPr>
          <w:rFonts w:hint="eastAsia" w:ascii="仿宋_GB2312" w:eastAsia="仿宋_GB2312"/>
          <w:color w:val="auto"/>
          <w:sz w:val="28"/>
          <w:szCs w:val="28"/>
          <w:highlight w:val="none"/>
          <w:lang w:val="en-US" w:eastAsia="zh-CN"/>
        </w:rPr>
        <w:t>203.64</w:t>
      </w:r>
      <w:r>
        <w:rPr>
          <w:rFonts w:hint="eastAsia" w:ascii="仿宋_GB2312" w:eastAsia="仿宋_GB2312"/>
          <w:b w:val="0"/>
          <w:bCs w:val="0"/>
          <w:color w:val="auto"/>
          <w:sz w:val="28"/>
          <w:szCs w:val="28"/>
          <w:highlight w:val="none"/>
          <w:lang w:val="en-US" w:eastAsia="zh-CN"/>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118.63</w:t>
      </w:r>
      <w:r>
        <w:rPr>
          <w:rFonts w:hint="eastAsia" w:ascii="仿宋_GB2312" w:eastAsia="仿宋_GB2312"/>
          <w:color w:val="auto"/>
          <w:sz w:val="28"/>
          <w:szCs w:val="28"/>
        </w:rPr>
        <w:t>%</w:t>
      </w:r>
      <w:r>
        <w:rPr>
          <w:rFonts w:hint="eastAsia" w:ascii="仿宋_GB2312" w:eastAsia="仿宋_GB2312"/>
          <w:b w:val="0"/>
          <w:bCs w:val="0"/>
          <w:color w:val="auto"/>
          <w:sz w:val="28"/>
          <w:szCs w:val="28"/>
          <w:highlight w:val="none"/>
        </w:rPr>
        <w:t>。</w:t>
      </w:r>
      <w:r>
        <w:rPr>
          <w:rFonts w:hint="eastAsia" w:ascii="仿宋_GB2312" w:eastAsia="仿宋_GB2312"/>
          <w:b w:val="0"/>
          <w:bCs w:val="0"/>
          <w:color w:val="auto"/>
          <w:sz w:val="28"/>
          <w:szCs w:val="28"/>
          <w:highlight w:val="none"/>
          <w:lang w:val="en-US" w:eastAsia="zh-CN"/>
        </w:rPr>
        <w:t>其中：</w:t>
      </w:r>
    </w:p>
    <w:p>
      <w:pPr>
        <w:numPr>
          <w:ilvl w:val="0"/>
          <w:numId w:val="0"/>
        </w:numPr>
        <w:spacing w:line="580" w:lineRule="exact"/>
        <w:rPr>
          <w:rFonts w:hint="eastAsia" w:ascii="仿宋_GB2312" w:eastAsia="仿宋_GB2312"/>
          <w:b w:val="0"/>
          <w:bCs w:val="0"/>
          <w:color w:val="auto"/>
          <w:sz w:val="28"/>
          <w:szCs w:val="28"/>
          <w:highlight w:val="none"/>
          <w:lang w:val="en-US" w:eastAsia="zh-CN"/>
        </w:rPr>
      </w:pPr>
      <w:r>
        <w:rPr>
          <w:rFonts w:hint="eastAsia" w:ascii="仿宋_GB2312" w:eastAsia="仿宋_GB2312"/>
          <w:b w:val="0"/>
          <w:bCs w:val="0"/>
          <w:color w:val="auto"/>
          <w:sz w:val="28"/>
          <w:szCs w:val="28"/>
          <w:highlight w:val="none"/>
          <w:lang w:val="en-US" w:eastAsia="zh-CN"/>
        </w:rPr>
        <w:t xml:space="preserve">    “行政事业单位养老支出”（款）</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171.66</w:t>
      </w:r>
      <w:r>
        <w:rPr>
          <w:rFonts w:hint="eastAsia" w:ascii="仿宋_GB2312" w:eastAsia="仿宋_GB2312"/>
          <w:color w:val="auto"/>
          <w:sz w:val="28"/>
          <w:szCs w:val="28"/>
        </w:rPr>
        <w:t>万元</w:t>
      </w:r>
      <w:r>
        <w:rPr>
          <w:rFonts w:hint="eastAsia" w:ascii="仿宋_GB2312" w:eastAsia="仿宋_GB2312"/>
          <w:color w:val="auto"/>
          <w:sz w:val="28"/>
          <w:szCs w:val="28"/>
          <w:lang w:eastAsia="zh-CN"/>
        </w:rPr>
        <w:t>，</w:t>
      </w:r>
      <w:r>
        <w:rPr>
          <w:rFonts w:hint="eastAsia" w:ascii="仿宋_GB2312" w:eastAsia="仿宋_GB2312"/>
          <w:b w:val="0"/>
          <w:bCs w:val="0"/>
          <w:color w:val="auto"/>
          <w:sz w:val="28"/>
          <w:szCs w:val="28"/>
          <w:highlight w:val="none"/>
          <w:lang w:val="en-US" w:eastAsia="zh-CN"/>
        </w:rPr>
        <w:t>2024年度决算</w:t>
      </w:r>
      <w:r>
        <w:rPr>
          <w:rFonts w:hint="eastAsia" w:ascii="仿宋_GB2312" w:eastAsia="仿宋_GB2312"/>
          <w:color w:val="auto"/>
          <w:sz w:val="28"/>
          <w:szCs w:val="28"/>
          <w:highlight w:val="none"/>
          <w:lang w:val="en-US" w:eastAsia="zh-CN"/>
        </w:rPr>
        <w:t>203.64</w:t>
      </w:r>
      <w:r>
        <w:rPr>
          <w:rFonts w:hint="eastAsia" w:ascii="仿宋_GB2312" w:eastAsia="仿宋_GB2312"/>
          <w:b w:val="0"/>
          <w:bCs w:val="0"/>
          <w:color w:val="auto"/>
          <w:sz w:val="28"/>
          <w:szCs w:val="28"/>
          <w:highlight w:val="none"/>
          <w:lang w:val="en-US" w:eastAsia="zh-CN"/>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118.63</w:t>
      </w:r>
      <w:r>
        <w:rPr>
          <w:rFonts w:hint="eastAsia" w:ascii="仿宋_GB2312" w:eastAsia="仿宋_GB2312"/>
          <w:color w:val="auto"/>
          <w:sz w:val="28"/>
          <w:szCs w:val="28"/>
        </w:rPr>
        <w:t>%</w:t>
      </w:r>
      <w:r>
        <w:rPr>
          <w:rFonts w:hint="eastAsia" w:ascii="仿宋_GB2312" w:eastAsia="仿宋_GB2312"/>
          <w:b w:val="0"/>
          <w:bCs w:val="0"/>
          <w:color w:val="auto"/>
          <w:sz w:val="28"/>
          <w:szCs w:val="28"/>
          <w:highlight w:val="none"/>
        </w:rPr>
        <w:t>。</w:t>
      </w:r>
      <w:r>
        <w:rPr>
          <w:rFonts w:hint="eastAsia" w:ascii="仿宋_GB2312" w:eastAsia="仿宋_GB2312"/>
          <w:b w:val="0"/>
          <w:bCs w:val="0"/>
          <w:color w:val="auto"/>
          <w:sz w:val="28"/>
          <w:szCs w:val="28"/>
          <w:highlight w:val="none"/>
          <w:lang w:eastAsia="zh-CN"/>
        </w:rPr>
        <w:t>主要原因：本年有新增职工，</w:t>
      </w:r>
      <w:r>
        <w:rPr>
          <w:rFonts w:hint="eastAsia" w:ascii="仿宋_GB2312" w:eastAsia="仿宋_GB2312"/>
          <w:b w:val="0"/>
          <w:bCs w:val="0"/>
          <w:color w:val="auto"/>
          <w:sz w:val="28"/>
          <w:szCs w:val="28"/>
          <w:highlight w:val="none"/>
          <w:lang w:val="en-US" w:eastAsia="zh-CN"/>
        </w:rPr>
        <w:t>社保基数增加</w:t>
      </w:r>
      <w:r>
        <w:rPr>
          <w:rFonts w:hint="eastAsia" w:ascii="仿宋_GB2312" w:eastAsia="仿宋_GB2312"/>
          <w:b w:val="0"/>
          <w:bCs w:val="0"/>
          <w:color w:val="auto"/>
          <w:sz w:val="28"/>
          <w:szCs w:val="28"/>
          <w:highlight w:val="none"/>
          <w:lang w:eastAsia="zh-CN"/>
        </w:rPr>
        <w:t>，经费相应增加。</w:t>
      </w:r>
    </w:p>
    <w:p>
      <w:pPr>
        <w:numPr>
          <w:ilvl w:val="0"/>
          <w:numId w:val="0"/>
        </w:numPr>
        <w:spacing w:line="580" w:lineRule="exact"/>
        <w:ind w:firstLine="560" w:firstLineChars="200"/>
        <w:rPr>
          <w:rFonts w:hint="eastAsia" w:ascii="仿宋_GB2312" w:eastAsia="仿宋_GB2312"/>
          <w:b w:val="0"/>
          <w:bCs w:val="0"/>
          <w:color w:val="auto"/>
          <w:sz w:val="28"/>
          <w:szCs w:val="28"/>
          <w:highlight w:val="none"/>
          <w:lang w:val="en-US" w:eastAsia="zh-CN"/>
        </w:rPr>
      </w:pPr>
      <w:r>
        <w:rPr>
          <w:rFonts w:hint="eastAsia" w:ascii="仿宋_GB2312" w:eastAsia="仿宋_GB2312"/>
          <w:b w:val="0"/>
          <w:bCs w:val="0"/>
          <w:color w:val="auto"/>
          <w:sz w:val="28"/>
          <w:szCs w:val="28"/>
          <w:highlight w:val="none"/>
          <w:lang w:val="en-US" w:eastAsia="zh-CN"/>
        </w:rPr>
        <w:t>3、“卫生健康支出”（类）</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97.47</w:t>
      </w:r>
      <w:r>
        <w:rPr>
          <w:rFonts w:hint="eastAsia" w:ascii="仿宋_GB2312" w:eastAsia="仿宋_GB2312"/>
          <w:color w:val="auto"/>
          <w:sz w:val="28"/>
          <w:szCs w:val="28"/>
        </w:rPr>
        <w:t>万元</w:t>
      </w:r>
      <w:r>
        <w:rPr>
          <w:rFonts w:hint="eastAsia" w:ascii="仿宋_GB2312" w:eastAsia="仿宋_GB2312"/>
          <w:color w:val="auto"/>
          <w:sz w:val="28"/>
          <w:szCs w:val="28"/>
          <w:lang w:eastAsia="zh-CN"/>
        </w:rPr>
        <w:t>，</w:t>
      </w:r>
      <w:r>
        <w:rPr>
          <w:rFonts w:hint="eastAsia" w:ascii="仿宋_GB2312" w:eastAsia="仿宋_GB2312"/>
          <w:b w:val="0"/>
          <w:bCs w:val="0"/>
          <w:color w:val="auto"/>
          <w:sz w:val="28"/>
          <w:szCs w:val="28"/>
          <w:highlight w:val="none"/>
          <w:lang w:val="en-US" w:eastAsia="zh-CN"/>
        </w:rPr>
        <w:t>2024年度决算</w:t>
      </w:r>
      <w:r>
        <w:rPr>
          <w:rFonts w:hint="eastAsia" w:ascii="仿宋_GB2312" w:eastAsia="仿宋_GB2312"/>
          <w:color w:val="auto"/>
          <w:sz w:val="28"/>
          <w:szCs w:val="28"/>
          <w:highlight w:val="none"/>
          <w:lang w:val="en-US" w:eastAsia="zh-CN"/>
        </w:rPr>
        <w:t>109.01</w:t>
      </w:r>
      <w:r>
        <w:rPr>
          <w:rFonts w:hint="eastAsia" w:ascii="仿宋_GB2312" w:eastAsia="仿宋_GB2312"/>
          <w:b w:val="0"/>
          <w:bCs w:val="0"/>
          <w:color w:val="auto"/>
          <w:sz w:val="28"/>
          <w:szCs w:val="28"/>
          <w:highlight w:val="none"/>
          <w:lang w:val="en-US" w:eastAsia="zh-CN"/>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111.84</w:t>
      </w:r>
      <w:r>
        <w:rPr>
          <w:rFonts w:hint="eastAsia" w:ascii="仿宋_GB2312" w:eastAsia="仿宋_GB2312"/>
          <w:color w:val="auto"/>
          <w:sz w:val="28"/>
          <w:szCs w:val="28"/>
        </w:rPr>
        <w:t>%</w:t>
      </w:r>
      <w:r>
        <w:rPr>
          <w:rFonts w:hint="eastAsia" w:ascii="仿宋_GB2312" w:eastAsia="仿宋_GB2312"/>
          <w:b w:val="0"/>
          <w:bCs w:val="0"/>
          <w:color w:val="auto"/>
          <w:sz w:val="28"/>
          <w:szCs w:val="28"/>
          <w:highlight w:val="none"/>
        </w:rPr>
        <w:t>。</w:t>
      </w:r>
      <w:r>
        <w:rPr>
          <w:rFonts w:hint="eastAsia" w:ascii="仿宋_GB2312" w:eastAsia="仿宋_GB2312"/>
          <w:b w:val="0"/>
          <w:bCs w:val="0"/>
          <w:color w:val="auto"/>
          <w:sz w:val="28"/>
          <w:szCs w:val="28"/>
          <w:highlight w:val="none"/>
          <w:lang w:val="en-US" w:eastAsia="zh-CN"/>
        </w:rPr>
        <w:t>其中：</w:t>
      </w:r>
    </w:p>
    <w:p>
      <w:pPr>
        <w:spacing w:line="580" w:lineRule="exact"/>
        <w:ind w:firstLine="560" w:firstLineChars="200"/>
        <w:rPr>
          <w:rFonts w:hint="eastAsia" w:ascii="仿宋_GB2312" w:eastAsia="仿宋_GB2312"/>
          <w:b w:val="0"/>
          <w:bCs w:val="0"/>
          <w:color w:val="auto"/>
          <w:sz w:val="28"/>
          <w:szCs w:val="28"/>
          <w:highlight w:val="none"/>
          <w:lang w:eastAsia="zh-CN"/>
        </w:rPr>
      </w:pPr>
      <w:r>
        <w:rPr>
          <w:rFonts w:hint="eastAsia" w:ascii="仿宋_GB2312" w:eastAsia="仿宋_GB2312"/>
          <w:b w:val="0"/>
          <w:bCs w:val="0"/>
          <w:color w:val="auto"/>
          <w:sz w:val="28"/>
          <w:szCs w:val="28"/>
          <w:highlight w:val="none"/>
          <w:lang w:val="en-US" w:eastAsia="zh-CN"/>
        </w:rPr>
        <w:t xml:space="preserve"> “行政事业单位医疗”（款）</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97.47</w:t>
      </w:r>
      <w:r>
        <w:rPr>
          <w:rFonts w:hint="eastAsia" w:ascii="仿宋_GB2312" w:eastAsia="仿宋_GB2312"/>
          <w:color w:val="auto"/>
          <w:sz w:val="28"/>
          <w:szCs w:val="28"/>
        </w:rPr>
        <w:t>万元</w:t>
      </w:r>
      <w:r>
        <w:rPr>
          <w:rFonts w:hint="eastAsia" w:ascii="仿宋_GB2312" w:eastAsia="仿宋_GB2312"/>
          <w:color w:val="auto"/>
          <w:sz w:val="28"/>
          <w:szCs w:val="28"/>
          <w:lang w:eastAsia="zh-CN"/>
        </w:rPr>
        <w:t>，</w:t>
      </w:r>
      <w:r>
        <w:rPr>
          <w:rFonts w:hint="eastAsia" w:ascii="仿宋_GB2312" w:eastAsia="仿宋_GB2312"/>
          <w:b w:val="0"/>
          <w:bCs w:val="0"/>
          <w:color w:val="auto"/>
          <w:sz w:val="28"/>
          <w:szCs w:val="28"/>
          <w:highlight w:val="none"/>
          <w:lang w:val="en-US" w:eastAsia="zh-CN"/>
        </w:rPr>
        <w:t>2024年度决算</w:t>
      </w:r>
      <w:r>
        <w:rPr>
          <w:rFonts w:hint="eastAsia" w:ascii="仿宋_GB2312" w:eastAsia="仿宋_GB2312"/>
          <w:color w:val="auto"/>
          <w:sz w:val="28"/>
          <w:szCs w:val="28"/>
          <w:highlight w:val="none"/>
          <w:lang w:val="en-US" w:eastAsia="zh-CN"/>
        </w:rPr>
        <w:t>109.01</w:t>
      </w:r>
      <w:r>
        <w:rPr>
          <w:rFonts w:hint="eastAsia" w:ascii="仿宋_GB2312" w:eastAsia="仿宋_GB2312"/>
          <w:b w:val="0"/>
          <w:bCs w:val="0"/>
          <w:color w:val="auto"/>
          <w:sz w:val="28"/>
          <w:szCs w:val="28"/>
          <w:highlight w:val="none"/>
          <w:lang w:val="en-US" w:eastAsia="zh-CN"/>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111.84</w:t>
      </w:r>
      <w:r>
        <w:rPr>
          <w:rFonts w:hint="eastAsia" w:ascii="仿宋_GB2312" w:eastAsia="仿宋_GB2312"/>
          <w:color w:val="auto"/>
          <w:sz w:val="28"/>
          <w:szCs w:val="28"/>
        </w:rPr>
        <w:t>%</w:t>
      </w:r>
      <w:r>
        <w:rPr>
          <w:rFonts w:hint="eastAsia" w:ascii="仿宋_GB2312" w:eastAsia="仿宋_GB2312"/>
          <w:b w:val="0"/>
          <w:bCs w:val="0"/>
          <w:color w:val="auto"/>
          <w:sz w:val="28"/>
          <w:szCs w:val="28"/>
          <w:highlight w:val="none"/>
        </w:rPr>
        <w:t>。</w:t>
      </w:r>
      <w:r>
        <w:rPr>
          <w:rFonts w:hint="eastAsia" w:ascii="仿宋_GB2312" w:eastAsia="仿宋_GB2312"/>
          <w:b w:val="0"/>
          <w:bCs w:val="0"/>
          <w:color w:val="auto"/>
          <w:sz w:val="28"/>
          <w:szCs w:val="28"/>
          <w:highlight w:val="none"/>
          <w:lang w:eastAsia="zh-CN"/>
        </w:rPr>
        <w:t>主要原因：本年有新增增职工，</w:t>
      </w:r>
      <w:r>
        <w:rPr>
          <w:rFonts w:hint="eastAsia" w:ascii="仿宋_GB2312" w:eastAsia="仿宋_GB2312"/>
          <w:b w:val="0"/>
          <w:bCs w:val="0"/>
          <w:color w:val="auto"/>
          <w:sz w:val="28"/>
          <w:szCs w:val="28"/>
          <w:highlight w:val="none"/>
          <w:lang w:val="en-US" w:eastAsia="zh-CN"/>
        </w:rPr>
        <w:t>社保基数增加</w:t>
      </w:r>
      <w:r>
        <w:rPr>
          <w:rFonts w:hint="eastAsia" w:ascii="仿宋_GB2312" w:eastAsia="仿宋_GB2312"/>
          <w:b w:val="0"/>
          <w:bCs w:val="0"/>
          <w:color w:val="auto"/>
          <w:sz w:val="28"/>
          <w:szCs w:val="28"/>
          <w:highlight w:val="none"/>
          <w:lang w:eastAsia="zh-CN"/>
        </w:rPr>
        <w:t>，经费相应增加。</w:t>
      </w:r>
    </w:p>
    <w:p>
      <w:pPr>
        <w:numPr>
          <w:ilvl w:val="0"/>
          <w:numId w:val="0"/>
        </w:numPr>
        <w:spacing w:line="580" w:lineRule="exact"/>
        <w:ind w:firstLine="560" w:firstLineChars="200"/>
        <w:rPr>
          <w:rFonts w:hint="eastAsia" w:ascii="仿宋_GB2312" w:eastAsia="仿宋_GB2312"/>
          <w:b w:val="0"/>
          <w:bCs w:val="0"/>
          <w:color w:val="auto"/>
          <w:sz w:val="28"/>
          <w:szCs w:val="28"/>
          <w:highlight w:val="none"/>
          <w:lang w:val="en-US" w:eastAsia="zh-CN"/>
        </w:rPr>
      </w:pPr>
      <w:r>
        <w:rPr>
          <w:rFonts w:hint="eastAsia" w:ascii="仿宋_GB2312" w:eastAsia="仿宋_GB2312"/>
          <w:b w:val="0"/>
          <w:bCs w:val="0"/>
          <w:color w:val="auto"/>
          <w:sz w:val="28"/>
          <w:szCs w:val="28"/>
          <w:highlight w:val="none"/>
          <w:lang w:val="en-US" w:eastAsia="zh-CN"/>
        </w:rPr>
        <w:t>4、“住房保障支出”（类）</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0.00</w:t>
      </w:r>
      <w:r>
        <w:rPr>
          <w:rFonts w:hint="eastAsia" w:ascii="仿宋_GB2312" w:eastAsia="仿宋_GB2312"/>
          <w:color w:val="auto"/>
          <w:sz w:val="28"/>
          <w:szCs w:val="28"/>
        </w:rPr>
        <w:t>万元</w:t>
      </w:r>
      <w:r>
        <w:rPr>
          <w:rFonts w:hint="eastAsia" w:ascii="仿宋_GB2312" w:eastAsia="仿宋_GB2312"/>
          <w:color w:val="auto"/>
          <w:sz w:val="28"/>
          <w:szCs w:val="28"/>
          <w:lang w:eastAsia="zh-CN"/>
        </w:rPr>
        <w:t>，</w:t>
      </w:r>
      <w:r>
        <w:rPr>
          <w:rFonts w:hint="eastAsia" w:ascii="仿宋_GB2312" w:eastAsia="仿宋_GB2312"/>
          <w:b w:val="0"/>
          <w:bCs w:val="0"/>
          <w:color w:val="auto"/>
          <w:sz w:val="28"/>
          <w:szCs w:val="28"/>
          <w:highlight w:val="none"/>
          <w:lang w:val="en-US" w:eastAsia="zh-CN"/>
        </w:rPr>
        <w:t>2024年度决算</w:t>
      </w:r>
      <w:r>
        <w:rPr>
          <w:rFonts w:hint="eastAsia" w:ascii="仿宋_GB2312" w:eastAsia="仿宋_GB2312"/>
          <w:color w:val="auto"/>
          <w:sz w:val="28"/>
          <w:szCs w:val="28"/>
          <w:highlight w:val="none"/>
          <w:lang w:val="en-US" w:eastAsia="zh-CN"/>
        </w:rPr>
        <w:t>130.31</w:t>
      </w:r>
      <w:r>
        <w:rPr>
          <w:rFonts w:hint="eastAsia" w:ascii="仿宋_GB2312" w:eastAsia="仿宋_GB2312"/>
          <w:b w:val="0"/>
          <w:bCs w:val="0"/>
          <w:color w:val="auto"/>
          <w:sz w:val="28"/>
          <w:szCs w:val="28"/>
          <w:highlight w:val="none"/>
          <w:lang w:val="en-US" w:eastAsia="zh-CN"/>
        </w:rPr>
        <w:t>万元</w:t>
      </w:r>
      <w:r>
        <w:rPr>
          <w:rFonts w:hint="eastAsia" w:ascii="仿宋_GB2312" w:eastAsia="仿宋_GB2312"/>
          <w:b w:val="0"/>
          <w:bCs w:val="0"/>
          <w:color w:val="auto"/>
          <w:sz w:val="28"/>
          <w:szCs w:val="28"/>
          <w:highlight w:val="none"/>
        </w:rPr>
        <w:t>。</w:t>
      </w:r>
      <w:r>
        <w:rPr>
          <w:rFonts w:hint="eastAsia" w:ascii="仿宋_GB2312" w:eastAsia="仿宋_GB2312"/>
          <w:b w:val="0"/>
          <w:bCs w:val="0"/>
          <w:color w:val="auto"/>
          <w:sz w:val="28"/>
          <w:szCs w:val="28"/>
          <w:highlight w:val="none"/>
          <w:lang w:val="en-US" w:eastAsia="zh-CN"/>
        </w:rPr>
        <w:t>其中：</w:t>
      </w:r>
    </w:p>
    <w:p>
      <w:pPr>
        <w:widowControl w:val="0"/>
        <w:numPr>
          <w:ilvl w:val="0"/>
          <w:numId w:val="0"/>
        </w:numPr>
        <w:spacing w:line="580" w:lineRule="exact"/>
        <w:jc w:val="both"/>
        <w:rPr>
          <w:rFonts w:hint="eastAsia" w:ascii="仿宋_GB2312" w:eastAsia="仿宋_GB2312"/>
          <w:b w:val="0"/>
          <w:bCs w:val="0"/>
          <w:color w:val="auto"/>
          <w:sz w:val="28"/>
          <w:szCs w:val="28"/>
          <w:highlight w:val="none"/>
          <w:lang w:val="en-US" w:eastAsia="zh-CN"/>
        </w:rPr>
      </w:pPr>
      <w:r>
        <w:rPr>
          <w:rFonts w:hint="eastAsia" w:ascii="仿宋_GB2312" w:eastAsia="仿宋_GB2312"/>
          <w:b w:val="0"/>
          <w:bCs w:val="0"/>
          <w:color w:val="auto"/>
          <w:sz w:val="28"/>
          <w:szCs w:val="28"/>
          <w:highlight w:val="none"/>
          <w:lang w:val="en-US" w:eastAsia="zh-CN"/>
        </w:rPr>
        <w:t xml:space="preserve">     “住房改革支出”（款）</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0.00</w:t>
      </w:r>
      <w:r>
        <w:rPr>
          <w:rFonts w:hint="eastAsia" w:ascii="仿宋_GB2312" w:eastAsia="仿宋_GB2312"/>
          <w:color w:val="auto"/>
          <w:sz w:val="28"/>
          <w:szCs w:val="28"/>
        </w:rPr>
        <w:t>万元</w:t>
      </w:r>
      <w:r>
        <w:rPr>
          <w:rFonts w:hint="eastAsia" w:ascii="仿宋_GB2312" w:eastAsia="仿宋_GB2312"/>
          <w:color w:val="auto"/>
          <w:sz w:val="28"/>
          <w:szCs w:val="28"/>
          <w:lang w:eastAsia="zh-CN"/>
        </w:rPr>
        <w:t>，</w:t>
      </w:r>
      <w:r>
        <w:rPr>
          <w:rFonts w:hint="eastAsia" w:ascii="仿宋_GB2312" w:eastAsia="仿宋_GB2312"/>
          <w:b w:val="0"/>
          <w:bCs w:val="0"/>
          <w:color w:val="auto"/>
          <w:sz w:val="28"/>
          <w:szCs w:val="28"/>
          <w:highlight w:val="none"/>
          <w:lang w:val="en-US" w:eastAsia="zh-CN"/>
        </w:rPr>
        <w:t>2024年度决算</w:t>
      </w:r>
      <w:r>
        <w:rPr>
          <w:rFonts w:hint="eastAsia" w:ascii="仿宋_GB2312" w:eastAsia="仿宋_GB2312"/>
          <w:color w:val="auto"/>
          <w:sz w:val="28"/>
          <w:szCs w:val="28"/>
          <w:highlight w:val="none"/>
          <w:lang w:val="en-US" w:eastAsia="zh-CN"/>
        </w:rPr>
        <w:t>130.31</w:t>
      </w:r>
      <w:r>
        <w:rPr>
          <w:rFonts w:hint="eastAsia" w:ascii="仿宋_GB2312" w:eastAsia="仿宋_GB2312"/>
          <w:b w:val="0"/>
          <w:bCs w:val="0"/>
          <w:color w:val="auto"/>
          <w:sz w:val="28"/>
          <w:szCs w:val="28"/>
          <w:highlight w:val="none"/>
          <w:lang w:val="en-US" w:eastAsia="zh-CN"/>
        </w:rPr>
        <w:t>万元</w:t>
      </w:r>
      <w:r>
        <w:rPr>
          <w:rFonts w:hint="eastAsia" w:ascii="仿宋_GB2312" w:eastAsia="仿宋_GB2312"/>
          <w:b w:val="0"/>
          <w:bCs w:val="0"/>
          <w:color w:val="auto"/>
          <w:sz w:val="28"/>
          <w:szCs w:val="28"/>
          <w:highlight w:val="none"/>
          <w:lang w:eastAsia="zh-CN"/>
        </w:rPr>
        <w:t>。主要原因：</w:t>
      </w:r>
      <w:r>
        <w:rPr>
          <w:rFonts w:hint="eastAsia" w:ascii="仿宋_GB2312" w:eastAsia="仿宋_GB2312"/>
          <w:b w:val="0"/>
          <w:bCs w:val="0"/>
          <w:color w:val="auto"/>
          <w:sz w:val="28"/>
          <w:szCs w:val="28"/>
          <w:highlight w:val="none"/>
          <w:lang w:val="en-US" w:eastAsia="zh-CN"/>
        </w:rPr>
        <w:t>发放职工住房补贴。</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hint="eastAsia" w:ascii="仿宋_GB2312" w:eastAsia="仿宋_GB2312"/>
          <w:color w:val="auto"/>
          <w:sz w:val="28"/>
          <w:szCs w:val="28"/>
          <w:highlight w:val="none"/>
          <w:lang w:eastAsia="zh-CN"/>
        </w:rPr>
      </w:pPr>
      <w:r>
        <w:rPr>
          <w:rFonts w:hint="eastAsia" w:ascii="仿宋_GB2312" w:eastAsia="仿宋_GB2312"/>
          <w:color w:val="auto"/>
          <w:sz w:val="28"/>
          <w:szCs w:val="28"/>
          <w:highlight w:val="none"/>
        </w:rPr>
        <w:t>本单位202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年度无政府性基金预算财政拨款安排的支出</w:t>
      </w:r>
      <w:r>
        <w:rPr>
          <w:rFonts w:hint="eastAsia" w:ascii="仿宋_GB2312" w:eastAsia="仿宋_GB2312"/>
          <w:color w:val="auto"/>
          <w:sz w:val="28"/>
          <w:szCs w:val="28"/>
          <w:highlight w:val="none"/>
          <w:lang w:eastAsia="zh-CN"/>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1607.43</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w:t>
      </w:r>
      <w:r>
        <w:rPr>
          <w:rFonts w:ascii="仿宋_GB2312" w:eastAsia="仿宋_GB2312"/>
          <w:strike w:val="0"/>
          <w:dstrike w:val="0"/>
          <w:sz w:val="28"/>
          <w:szCs w:val="28"/>
        </w:rPr>
        <w:t>奖金、伙食补助费、</w:t>
      </w:r>
      <w:r>
        <w:rPr>
          <w:rFonts w:ascii="仿宋_GB2312" w:eastAsia="仿宋_GB2312"/>
          <w:sz w:val="28"/>
          <w:szCs w:val="28"/>
        </w:rPr>
        <w:t>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5.38</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5.6</w:t>
      </w:r>
      <w:r>
        <w:rPr>
          <w:rFonts w:hint="eastAsia" w:ascii="仿宋_GB2312" w:eastAsia="仿宋_GB2312"/>
          <w:sz w:val="28"/>
          <w:szCs w:val="28"/>
        </w:rPr>
        <w:t>万元减少</w:t>
      </w:r>
      <w:r>
        <w:rPr>
          <w:rFonts w:hint="eastAsia" w:ascii="仿宋_GB2312" w:eastAsia="仿宋_GB2312"/>
          <w:sz w:val="28"/>
          <w:szCs w:val="28"/>
          <w:lang w:val="en-US" w:eastAsia="zh-CN"/>
        </w:rPr>
        <w:t>0.22</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0.00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0.00</w:t>
      </w:r>
      <w:r>
        <w:rPr>
          <w:rFonts w:hint="eastAsia" w:ascii="仿宋_GB2312" w:eastAsia="仿宋_GB2312"/>
          <w:sz w:val="28"/>
          <w:szCs w:val="28"/>
        </w:rPr>
        <w:t>万元</w:t>
      </w:r>
      <w:r>
        <w:rPr>
          <w:rFonts w:hint="eastAsia" w:ascii="仿宋_GB2312" w:eastAsia="仿宋_GB2312"/>
          <w:sz w:val="28"/>
          <w:szCs w:val="28"/>
          <w:lang w:eastAsia="zh-CN"/>
        </w:rPr>
        <w:t>一致</w:t>
      </w:r>
      <w:r>
        <w:rPr>
          <w:rFonts w:hint="eastAsia" w:ascii="仿宋_GB2312" w:eastAsia="仿宋_GB2312"/>
          <w:sz w:val="28"/>
          <w:szCs w:val="28"/>
        </w:rPr>
        <w:t>。主要原因：</w:t>
      </w:r>
      <w:r>
        <w:rPr>
          <w:rFonts w:hint="eastAsia" w:ascii="仿宋_GB2312" w:eastAsia="仿宋_GB2312"/>
          <w:color w:val="auto"/>
          <w:sz w:val="28"/>
          <w:szCs w:val="28"/>
          <w:highlight w:val="none"/>
          <w:lang w:eastAsia="zh-CN"/>
        </w:rPr>
        <w:t>本年度未发生</w:t>
      </w:r>
      <w:r>
        <w:rPr>
          <w:rFonts w:hint="eastAsia" w:ascii="仿宋_GB2312" w:eastAsia="仿宋_GB2312"/>
          <w:color w:val="auto"/>
          <w:sz w:val="28"/>
          <w:szCs w:val="28"/>
          <w:highlight w:val="none"/>
        </w:rPr>
        <w:t>因公出国（境）费用</w:t>
      </w:r>
      <w:r>
        <w:rPr>
          <w:rFonts w:hint="eastAsia" w:ascii="仿宋_GB2312" w:eastAsia="仿宋_GB2312"/>
          <w:color w:val="auto"/>
          <w:sz w:val="28"/>
          <w:szCs w:val="28"/>
          <w:highlight w:val="none"/>
          <w:lang w:eastAsia="zh-CN"/>
        </w:rPr>
        <w:t>支出</w:t>
      </w:r>
      <w:r>
        <w:rPr>
          <w:rFonts w:hint="eastAsia" w:ascii="仿宋_GB2312" w:eastAsia="仿宋_GB2312"/>
          <w:sz w:val="28"/>
          <w:szCs w:val="28"/>
        </w:rPr>
        <w:t>。</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0.00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0.20</w:t>
      </w:r>
      <w:r>
        <w:rPr>
          <w:rFonts w:hint="eastAsia" w:ascii="仿宋_GB2312" w:eastAsia="仿宋_GB2312"/>
          <w:sz w:val="28"/>
          <w:szCs w:val="28"/>
        </w:rPr>
        <w:t>万元减少</w:t>
      </w:r>
      <w:r>
        <w:rPr>
          <w:rFonts w:hint="eastAsia" w:ascii="仿宋_GB2312" w:eastAsia="仿宋_GB2312"/>
          <w:sz w:val="28"/>
          <w:szCs w:val="28"/>
          <w:lang w:val="en-US" w:eastAsia="zh-CN"/>
        </w:rPr>
        <w:t>0.20</w:t>
      </w:r>
      <w:r>
        <w:rPr>
          <w:rFonts w:hint="eastAsia" w:ascii="仿宋_GB2312" w:eastAsia="仿宋_GB2312"/>
          <w:sz w:val="28"/>
          <w:szCs w:val="28"/>
        </w:rPr>
        <w:t>万元。主要原因：</w:t>
      </w:r>
      <w:r>
        <w:rPr>
          <w:rFonts w:hint="eastAsia" w:ascii="仿宋_GB2312" w:eastAsia="仿宋_GB2312"/>
          <w:color w:val="auto"/>
          <w:sz w:val="28"/>
          <w:szCs w:val="28"/>
          <w:highlight w:val="none"/>
          <w:lang w:val="en-US" w:eastAsia="zh-CN"/>
        </w:rPr>
        <w:t>本年度未发生公务接待费用支出</w:t>
      </w:r>
      <w:r>
        <w:rPr>
          <w:rFonts w:hint="eastAsia" w:ascii="仿宋_GB2312" w:eastAsia="仿宋_GB2312"/>
          <w:sz w:val="28"/>
          <w:szCs w:val="28"/>
        </w:rPr>
        <w:t>。</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5.38</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5.40</w:t>
      </w:r>
      <w:r>
        <w:rPr>
          <w:rFonts w:hint="eastAsia" w:ascii="仿宋_GB2312" w:eastAsia="仿宋_GB2312"/>
          <w:sz w:val="28"/>
          <w:szCs w:val="28"/>
        </w:rPr>
        <w:t>万元减少</w:t>
      </w:r>
      <w:r>
        <w:rPr>
          <w:rFonts w:hint="eastAsia" w:ascii="仿宋_GB2312" w:eastAsia="仿宋_GB2312"/>
          <w:sz w:val="28"/>
          <w:szCs w:val="28"/>
          <w:lang w:val="en-US" w:eastAsia="zh-CN"/>
        </w:rPr>
        <w:t>0.02</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0.00</w:t>
      </w:r>
      <w:r>
        <w:rPr>
          <w:rFonts w:hint="eastAsia" w:ascii="仿宋_GB2312" w:eastAsia="仿宋_GB2312"/>
          <w:sz w:val="28"/>
          <w:szCs w:val="28"/>
        </w:rPr>
        <w:t>万元，主要原因：</w:t>
      </w:r>
      <w:r>
        <w:rPr>
          <w:rFonts w:hint="eastAsia" w:ascii="仿宋_GB2312" w:eastAsia="仿宋_GB2312"/>
          <w:color w:val="auto"/>
          <w:sz w:val="28"/>
          <w:szCs w:val="28"/>
          <w:highlight w:val="none"/>
          <w:lang w:val="en-US" w:eastAsia="zh-CN"/>
        </w:rPr>
        <w:t>本年度未发生公务用车购置费用支出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5.38</w:t>
      </w:r>
      <w:r>
        <w:rPr>
          <w:rFonts w:hint="eastAsia" w:ascii="仿宋_GB2312" w:eastAsia="仿宋_GB2312"/>
          <w:sz w:val="28"/>
          <w:szCs w:val="28"/>
        </w:rPr>
        <w:t>万元，主要原因：</w:t>
      </w:r>
      <w:r>
        <w:rPr>
          <w:rFonts w:hint="eastAsia" w:ascii="仿宋_GB2312" w:eastAsia="仿宋_GB2312"/>
          <w:sz w:val="28"/>
          <w:szCs w:val="28"/>
          <w:lang w:eastAsia="zh-CN"/>
        </w:rPr>
        <w:t>厉行节俭费用降低</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4</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highlight w:val="yellow"/>
          <w:lang w:val="en-US" w:eastAsia="zh-CN"/>
        </w:rPr>
      </w:pPr>
      <w:r>
        <w:rPr>
          <w:rFonts w:hint="eastAsia" w:ascii="仿宋_GB2312" w:eastAsia="仿宋_GB2312"/>
          <w:sz w:val="28"/>
          <w:szCs w:val="28"/>
        </w:rPr>
        <w:t>本单位不在机关运行经费统计范围之内</w:t>
      </w:r>
      <w:r>
        <w:rPr>
          <w:rFonts w:hint="eastAsia" w:ascii="仿宋_GB2312" w:eastAsia="仿宋_GB2312"/>
          <w:sz w:val="28"/>
          <w:szCs w:val="28"/>
          <w:lang w:eastAsia="zh-CN"/>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1378.28</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100.47</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0.00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1277.81</w:t>
      </w:r>
      <w:r>
        <w:rPr>
          <w:rFonts w:hint="eastAsia" w:ascii="仿宋_GB2312" w:eastAsia="仿宋_GB2312"/>
          <w:sz w:val="28"/>
          <w:szCs w:val="28"/>
        </w:rPr>
        <w:t>万元。授予中小企业合同金额</w:t>
      </w:r>
      <w:r>
        <w:rPr>
          <w:rFonts w:ascii="仿宋_GB2312" w:eastAsia="仿宋_GB2312"/>
          <w:sz w:val="28"/>
          <w:szCs w:val="28"/>
        </w:rPr>
        <w:t>1327.96</w:t>
      </w:r>
      <w:r>
        <w:rPr>
          <w:rFonts w:hint="eastAsia" w:ascii="仿宋_GB2312" w:eastAsia="仿宋_GB2312"/>
          <w:sz w:val="28"/>
          <w:szCs w:val="28"/>
        </w:rPr>
        <w:t>万元，占政府采购支出总额的</w:t>
      </w:r>
      <w:r>
        <w:rPr>
          <w:rFonts w:hint="eastAsia" w:ascii="仿宋_GB2312" w:eastAsia="仿宋_GB2312"/>
          <w:sz w:val="28"/>
          <w:szCs w:val="28"/>
          <w:lang w:eastAsia="zh-CN"/>
        </w:rPr>
        <w:t>96.35</w:t>
      </w:r>
      <w:r>
        <w:rPr>
          <w:rFonts w:hint="eastAsia" w:ascii="仿宋_GB2312" w:eastAsia="仿宋_GB2312"/>
          <w:sz w:val="28"/>
          <w:szCs w:val="28"/>
        </w:rPr>
        <w:t>%，其中：授予小微企业合同金额</w:t>
      </w:r>
      <w:r>
        <w:rPr>
          <w:rFonts w:ascii="仿宋_GB2312" w:eastAsia="仿宋_GB2312"/>
          <w:sz w:val="28"/>
          <w:szCs w:val="28"/>
        </w:rPr>
        <w:t>254.41</w:t>
      </w:r>
      <w:r>
        <w:rPr>
          <w:rFonts w:hint="eastAsia" w:ascii="仿宋_GB2312" w:eastAsia="仿宋_GB2312"/>
          <w:sz w:val="28"/>
          <w:szCs w:val="28"/>
        </w:rPr>
        <w:t>万元，占政府采购支出总额的</w:t>
      </w:r>
      <w:r>
        <w:rPr>
          <w:rFonts w:ascii="仿宋_GB2312" w:eastAsia="仿宋_GB2312"/>
          <w:sz w:val="28"/>
          <w:szCs w:val="28"/>
        </w:rPr>
        <w:t>18.46</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12月31日，北京市大兴区图书馆</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4</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1</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color w:val="auto"/>
          <w:sz w:val="28"/>
          <w:szCs w:val="28"/>
          <w:highlight w:val="none"/>
          <w:lang w:eastAsia="zh-CN"/>
        </w:rPr>
      </w:pPr>
      <w:r>
        <w:rPr>
          <w:rFonts w:hint="eastAsia" w:ascii="仿宋_GB2312" w:eastAsia="仿宋_GB2312"/>
          <w:sz w:val="28"/>
          <w:szCs w:val="28"/>
        </w:rPr>
        <w:t xml:space="preserve">7. </w:t>
      </w:r>
      <w:r>
        <w:rPr>
          <w:rFonts w:hint="eastAsia" w:ascii="仿宋_GB2312" w:eastAsia="仿宋_GB2312"/>
          <w:color w:val="auto"/>
          <w:sz w:val="28"/>
          <w:szCs w:val="28"/>
          <w:highlight w:val="none"/>
        </w:rPr>
        <w:t>文化旅游体育与传媒支出（类）文化和旅游（款）</w:t>
      </w:r>
      <w:r>
        <w:rPr>
          <w:rFonts w:hint="eastAsia" w:ascii="仿宋_GB2312" w:eastAsia="仿宋_GB2312"/>
          <w:color w:val="auto"/>
          <w:sz w:val="28"/>
          <w:szCs w:val="28"/>
          <w:highlight w:val="none"/>
          <w:lang w:eastAsia="zh-CN"/>
        </w:rPr>
        <w:t>图书馆</w:t>
      </w:r>
      <w:r>
        <w:rPr>
          <w:rFonts w:hint="eastAsia" w:ascii="仿宋_GB2312" w:eastAsia="仿宋_GB2312"/>
          <w:color w:val="auto"/>
          <w:sz w:val="28"/>
          <w:szCs w:val="28"/>
          <w:highlight w:val="none"/>
        </w:rPr>
        <w:t>（项）</w:t>
      </w:r>
      <w:r>
        <w:rPr>
          <w:rFonts w:hint="eastAsia" w:ascii="仿宋_GB2312" w:eastAsia="仿宋_GB2312"/>
          <w:color w:val="auto"/>
          <w:sz w:val="28"/>
          <w:szCs w:val="28"/>
          <w:highlight w:val="none"/>
          <w:lang w:eastAsia="zh-CN"/>
        </w:rPr>
        <w:t>：反映图书馆的支出。</w:t>
      </w:r>
    </w:p>
    <w:p>
      <w:pPr>
        <w:ind w:firstLine="420" w:firstLineChars="150"/>
        <w:rPr>
          <w:rFonts w:hint="eastAsia" w:ascii="仿宋_GB2312" w:eastAsia="仿宋_GB2312"/>
          <w:color w:val="auto"/>
          <w:sz w:val="28"/>
          <w:szCs w:val="28"/>
          <w:highlight w:val="none"/>
          <w:lang w:eastAsia="zh-CN"/>
        </w:rPr>
      </w:pPr>
      <w:r>
        <w:rPr>
          <w:rFonts w:hint="eastAsia" w:ascii="仿宋_GB2312" w:eastAsia="仿宋_GB2312"/>
          <w:color w:val="auto"/>
          <w:sz w:val="28"/>
          <w:szCs w:val="28"/>
          <w:highlight w:val="none"/>
          <w:lang w:val="en-US" w:eastAsia="zh-CN"/>
        </w:rPr>
        <w:t>8.</w:t>
      </w:r>
      <w:r>
        <w:rPr>
          <w:rFonts w:hint="eastAsia" w:ascii="仿宋_GB2312" w:eastAsia="仿宋_GB2312"/>
          <w:color w:val="auto"/>
          <w:sz w:val="28"/>
          <w:szCs w:val="28"/>
          <w:highlight w:val="none"/>
        </w:rPr>
        <w:t>文化旅游体育与传媒支出（类）文化和旅游（款）</w:t>
      </w:r>
      <w:r>
        <w:rPr>
          <w:rFonts w:hint="eastAsia" w:ascii="仿宋_GB2312" w:eastAsia="仿宋_GB2312"/>
          <w:color w:val="auto"/>
          <w:sz w:val="28"/>
          <w:szCs w:val="28"/>
          <w:highlight w:val="none"/>
          <w:lang w:eastAsia="zh-CN"/>
        </w:rPr>
        <w:t>其他文化和旅游支出</w:t>
      </w:r>
      <w:r>
        <w:rPr>
          <w:rFonts w:hint="eastAsia" w:ascii="仿宋_GB2312" w:eastAsia="仿宋_GB2312"/>
          <w:color w:val="auto"/>
          <w:sz w:val="28"/>
          <w:szCs w:val="28"/>
          <w:highlight w:val="none"/>
        </w:rPr>
        <w:t>（项）</w:t>
      </w:r>
      <w:r>
        <w:rPr>
          <w:rFonts w:hint="eastAsia" w:ascii="仿宋_GB2312" w:eastAsia="仿宋_GB2312"/>
          <w:color w:val="auto"/>
          <w:sz w:val="28"/>
          <w:szCs w:val="28"/>
          <w:highlight w:val="none"/>
          <w:lang w:eastAsia="zh-CN"/>
        </w:rPr>
        <w:t>：反映除上述项目以外其他用于文化和旅游方面的支出。</w:t>
      </w:r>
    </w:p>
    <w:p>
      <w:pPr>
        <w:ind w:firstLine="420" w:firstLineChars="150"/>
        <w:rPr>
          <w:rFonts w:hint="eastAsia"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9.</w:t>
      </w:r>
      <w:r>
        <w:rPr>
          <w:rFonts w:hint="eastAsia" w:ascii="仿宋_GB2312" w:eastAsia="仿宋_GB2312"/>
          <w:color w:val="auto"/>
          <w:sz w:val="28"/>
          <w:szCs w:val="28"/>
          <w:highlight w:val="none"/>
        </w:rPr>
        <w:t>社会保障和就业支出（类）行政事业单位养老支出（款）事业单位离退休（项）：反映</w:t>
      </w:r>
      <w:r>
        <w:rPr>
          <w:rFonts w:hint="eastAsia" w:ascii="仿宋_GB2312" w:eastAsia="仿宋_GB2312"/>
          <w:color w:val="auto"/>
          <w:sz w:val="28"/>
          <w:szCs w:val="28"/>
          <w:highlight w:val="none"/>
          <w:lang w:eastAsia="zh-CN"/>
        </w:rPr>
        <w:t>事业</w:t>
      </w:r>
      <w:r>
        <w:rPr>
          <w:rFonts w:hint="eastAsia" w:ascii="仿宋_GB2312" w:eastAsia="仿宋_GB2312"/>
          <w:color w:val="auto"/>
          <w:sz w:val="28"/>
          <w:szCs w:val="28"/>
          <w:highlight w:val="none"/>
        </w:rPr>
        <w:t>单位开支的离退休经费。</w:t>
      </w:r>
    </w:p>
    <w:p>
      <w:pPr>
        <w:ind w:firstLine="420" w:firstLineChars="150"/>
        <w:rPr>
          <w:rFonts w:hint="eastAsia" w:ascii="仿宋_GB2312" w:eastAsia="仿宋_GB2312"/>
          <w:color w:val="auto"/>
          <w:sz w:val="28"/>
          <w:szCs w:val="28"/>
          <w:highlight w:val="none"/>
          <w:lang w:eastAsia="zh-CN"/>
        </w:rPr>
      </w:pPr>
      <w:r>
        <w:rPr>
          <w:rFonts w:hint="eastAsia" w:ascii="仿宋_GB2312" w:eastAsia="仿宋_GB2312"/>
          <w:color w:val="auto"/>
          <w:sz w:val="28"/>
          <w:szCs w:val="28"/>
          <w:highlight w:val="none"/>
          <w:lang w:val="en-US" w:eastAsia="zh-CN"/>
        </w:rPr>
        <w:t>10.</w:t>
      </w:r>
      <w:r>
        <w:rPr>
          <w:rFonts w:hint="eastAsia" w:ascii="仿宋_GB2312" w:eastAsia="仿宋_GB2312"/>
          <w:color w:val="auto"/>
          <w:sz w:val="28"/>
          <w:szCs w:val="28"/>
          <w:highlight w:val="none"/>
        </w:rPr>
        <w:t>社会保障和就业支出（类）行政事业单位养老支出（款）机关事业单位基本养老保险缴费支出（项）</w:t>
      </w:r>
      <w:r>
        <w:rPr>
          <w:rFonts w:hint="eastAsia" w:ascii="仿宋_GB2312" w:eastAsia="仿宋_GB2312"/>
          <w:color w:val="auto"/>
          <w:sz w:val="28"/>
          <w:szCs w:val="28"/>
          <w:highlight w:val="none"/>
          <w:lang w:eastAsia="zh-CN"/>
        </w:rPr>
        <w:t>：反映机关事业单位实施养老保险制度由单位缴纳的基本养老保险费支出。</w:t>
      </w:r>
    </w:p>
    <w:p>
      <w:pPr>
        <w:ind w:firstLine="420" w:firstLineChars="150"/>
        <w:rPr>
          <w:rFonts w:hint="eastAsia" w:ascii="仿宋_GB2312" w:eastAsia="仿宋_GB2312"/>
          <w:color w:val="auto"/>
          <w:sz w:val="28"/>
          <w:szCs w:val="28"/>
          <w:highlight w:val="none"/>
          <w:lang w:eastAsia="zh-CN"/>
        </w:rPr>
      </w:pPr>
      <w:r>
        <w:rPr>
          <w:rFonts w:hint="eastAsia" w:ascii="仿宋_GB2312" w:eastAsia="仿宋_GB2312"/>
          <w:color w:val="auto"/>
          <w:sz w:val="28"/>
          <w:szCs w:val="28"/>
          <w:highlight w:val="none"/>
          <w:lang w:val="en-US" w:eastAsia="zh-CN"/>
        </w:rPr>
        <w:t>11.</w:t>
      </w:r>
      <w:r>
        <w:rPr>
          <w:rFonts w:hint="eastAsia" w:ascii="仿宋_GB2312" w:eastAsia="仿宋_GB2312"/>
          <w:color w:val="auto"/>
          <w:sz w:val="28"/>
          <w:szCs w:val="28"/>
          <w:highlight w:val="none"/>
        </w:rPr>
        <w:t>社会保障和就业支出（类）行政事业单位养老支出（款）机关事业单位职业年金缴费支出（项）</w:t>
      </w:r>
      <w:r>
        <w:rPr>
          <w:rFonts w:hint="eastAsia" w:ascii="仿宋_GB2312" w:eastAsia="仿宋_GB2312"/>
          <w:color w:val="auto"/>
          <w:sz w:val="28"/>
          <w:szCs w:val="28"/>
          <w:highlight w:val="none"/>
          <w:lang w:eastAsia="zh-CN"/>
        </w:rPr>
        <w:t>：反映机关事业单位实施养老保险制度由单位缴纳的职业年金支出。</w:t>
      </w:r>
    </w:p>
    <w:p>
      <w:pPr>
        <w:ind w:firstLine="420" w:firstLineChars="150"/>
        <w:rPr>
          <w:rFonts w:hint="eastAsia" w:ascii="仿宋_GB2312" w:eastAsia="仿宋_GB2312"/>
          <w:color w:val="auto"/>
          <w:sz w:val="28"/>
          <w:szCs w:val="28"/>
          <w:highlight w:val="none"/>
          <w:lang w:eastAsia="zh-CN"/>
        </w:rPr>
      </w:pPr>
      <w:r>
        <w:rPr>
          <w:rFonts w:hint="eastAsia" w:ascii="仿宋_GB2312" w:eastAsia="仿宋_GB2312"/>
          <w:color w:val="auto"/>
          <w:sz w:val="28"/>
          <w:szCs w:val="28"/>
          <w:highlight w:val="none"/>
          <w:lang w:val="en-US" w:eastAsia="zh-CN"/>
        </w:rPr>
        <w:t>12.</w:t>
      </w:r>
      <w:r>
        <w:rPr>
          <w:rFonts w:hint="eastAsia" w:ascii="仿宋_GB2312" w:eastAsia="仿宋_GB2312"/>
          <w:color w:val="auto"/>
          <w:sz w:val="28"/>
          <w:szCs w:val="28"/>
          <w:highlight w:val="none"/>
        </w:rPr>
        <w:t>社会保障和就业支出（类）行政事业单位养老支出（款）其他行政事业单位养老支出（项）</w:t>
      </w:r>
      <w:r>
        <w:rPr>
          <w:rFonts w:hint="eastAsia" w:ascii="仿宋_GB2312" w:eastAsia="仿宋_GB2312"/>
          <w:color w:val="auto"/>
          <w:sz w:val="28"/>
          <w:szCs w:val="28"/>
          <w:highlight w:val="none"/>
          <w:lang w:eastAsia="zh-CN"/>
        </w:rPr>
        <w:t>：反映除上述项目以外其他用于行政事业单位养老方面的支出。</w:t>
      </w:r>
    </w:p>
    <w:p>
      <w:pPr>
        <w:ind w:firstLine="420" w:firstLineChars="150"/>
        <w:rPr>
          <w:rFonts w:hint="eastAsia" w:ascii="仿宋_GB2312" w:eastAsia="仿宋_GB2312"/>
          <w:color w:val="auto"/>
          <w:sz w:val="28"/>
          <w:szCs w:val="28"/>
          <w:highlight w:val="none"/>
          <w:lang w:eastAsia="zh-CN"/>
        </w:rPr>
      </w:pPr>
      <w:r>
        <w:rPr>
          <w:rFonts w:hint="eastAsia" w:ascii="仿宋_GB2312" w:eastAsia="仿宋_GB2312"/>
          <w:color w:val="auto"/>
          <w:sz w:val="28"/>
          <w:szCs w:val="28"/>
          <w:highlight w:val="none"/>
          <w:lang w:val="en-US" w:eastAsia="zh-CN"/>
        </w:rPr>
        <w:t>13.</w:t>
      </w:r>
      <w:r>
        <w:rPr>
          <w:rFonts w:hint="eastAsia" w:ascii="仿宋_GB2312" w:eastAsia="仿宋_GB2312"/>
          <w:color w:val="auto"/>
          <w:sz w:val="28"/>
          <w:szCs w:val="28"/>
          <w:highlight w:val="none"/>
          <w:lang w:eastAsia="zh-CN"/>
        </w:rPr>
        <w:t>卫生健康支出</w:t>
      </w:r>
      <w:r>
        <w:rPr>
          <w:rFonts w:hint="eastAsia" w:ascii="仿宋_GB2312" w:eastAsia="仿宋_GB2312"/>
          <w:color w:val="auto"/>
          <w:sz w:val="28"/>
          <w:szCs w:val="28"/>
          <w:highlight w:val="none"/>
        </w:rPr>
        <w:t>（类）行政事业单位医疗（款）事业单位医疗（项）</w:t>
      </w:r>
      <w:r>
        <w:rPr>
          <w:rFonts w:hint="eastAsia" w:ascii="仿宋_GB2312" w:eastAsia="仿宋_GB2312"/>
          <w:color w:val="auto"/>
          <w:sz w:val="28"/>
          <w:szCs w:val="28"/>
          <w:highlight w:val="none"/>
          <w:lang w:eastAsia="zh-CN"/>
        </w:rPr>
        <w:t>：反映财政部门安排的事业单位基本医疗保险缴费经费，未参加医疗保险的事业单位的公费医疗经费，按国家规定享受离休人员待遇的医疗经费。</w:t>
      </w:r>
    </w:p>
    <w:p>
      <w:pPr>
        <w:ind w:firstLine="420" w:firstLineChars="150"/>
        <w:rPr>
          <w:rFonts w:hint="eastAsia"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14.</w:t>
      </w:r>
      <w:r>
        <w:rPr>
          <w:rFonts w:hint="eastAsia" w:ascii="仿宋_GB2312" w:eastAsia="仿宋_GB2312"/>
          <w:color w:val="auto"/>
          <w:sz w:val="28"/>
          <w:szCs w:val="28"/>
          <w:highlight w:val="none"/>
          <w:lang w:eastAsia="zh-CN"/>
        </w:rPr>
        <w:t>卫生健康支出</w:t>
      </w:r>
      <w:r>
        <w:rPr>
          <w:rFonts w:hint="eastAsia" w:ascii="仿宋_GB2312" w:eastAsia="仿宋_GB2312"/>
          <w:color w:val="auto"/>
          <w:sz w:val="28"/>
          <w:szCs w:val="28"/>
          <w:highlight w:val="none"/>
        </w:rPr>
        <w:t>（类）行政事业单位医疗（款）公务员医疗补助（项）</w:t>
      </w:r>
      <w:r>
        <w:rPr>
          <w:rFonts w:hint="eastAsia" w:ascii="仿宋_GB2312" w:eastAsia="仿宋_GB2312"/>
          <w:color w:val="auto"/>
          <w:sz w:val="28"/>
          <w:szCs w:val="28"/>
          <w:highlight w:val="none"/>
          <w:lang w:eastAsia="zh-CN"/>
        </w:rPr>
        <w:t>：反映财政部门安排的公务员医疗补助经费。</w:t>
      </w:r>
    </w:p>
    <w:p>
      <w:pPr>
        <w:jc w:val="both"/>
        <w:rPr>
          <w:rFonts w:hint="eastAsia" w:ascii="黑体" w:eastAsia="黑体"/>
          <w:sz w:val="32"/>
          <w:szCs w:val="32"/>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1"/>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pPr>
        <w:spacing w:line="480" w:lineRule="exact"/>
        <w:ind w:firstLine="420" w:firstLineChars="0"/>
        <w:rPr>
          <w:rFonts w:hint="eastAsia" w:ascii="黑体" w:eastAsia="黑体"/>
          <w:sz w:val="28"/>
          <w:szCs w:val="28"/>
        </w:rPr>
      </w:pPr>
      <w:r>
        <w:rPr>
          <w:rFonts w:hint="eastAsia" w:ascii="黑体" w:eastAsia="黑体"/>
          <w:sz w:val="28"/>
          <w:szCs w:val="28"/>
        </w:rPr>
        <w:t xml:space="preserve"> </w:t>
      </w: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moder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AC7DD9"/>
    <w:rsid w:val="02F120AB"/>
    <w:rsid w:val="032B5196"/>
    <w:rsid w:val="038B39A3"/>
    <w:rsid w:val="04C3537C"/>
    <w:rsid w:val="05264CA2"/>
    <w:rsid w:val="079004AC"/>
    <w:rsid w:val="0BA148CA"/>
    <w:rsid w:val="0C1165C4"/>
    <w:rsid w:val="0D6D544B"/>
    <w:rsid w:val="0DD136FE"/>
    <w:rsid w:val="0E5C05EF"/>
    <w:rsid w:val="0EEC3721"/>
    <w:rsid w:val="0F542F2C"/>
    <w:rsid w:val="0F8E2C57"/>
    <w:rsid w:val="1059665E"/>
    <w:rsid w:val="10AC13BA"/>
    <w:rsid w:val="145A6C1B"/>
    <w:rsid w:val="14B73493"/>
    <w:rsid w:val="167A2FF9"/>
    <w:rsid w:val="1764587C"/>
    <w:rsid w:val="18550589"/>
    <w:rsid w:val="18581C69"/>
    <w:rsid w:val="1AEC0734"/>
    <w:rsid w:val="1DEF20B0"/>
    <w:rsid w:val="1DF71875"/>
    <w:rsid w:val="1F38206B"/>
    <w:rsid w:val="1F4A5714"/>
    <w:rsid w:val="1FE81CE3"/>
    <w:rsid w:val="1FF7AB17"/>
    <w:rsid w:val="214243FA"/>
    <w:rsid w:val="219B16E6"/>
    <w:rsid w:val="21AD613C"/>
    <w:rsid w:val="22467189"/>
    <w:rsid w:val="24312788"/>
    <w:rsid w:val="257A14F5"/>
    <w:rsid w:val="27196C26"/>
    <w:rsid w:val="29EF086F"/>
    <w:rsid w:val="2BC34C59"/>
    <w:rsid w:val="2D320A41"/>
    <w:rsid w:val="2DE20B03"/>
    <w:rsid w:val="2E7330BF"/>
    <w:rsid w:val="2EFFE297"/>
    <w:rsid w:val="2F6A44C2"/>
    <w:rsid w:val="2FA30D32"/>
    <w:rsid w:val="301437CA"/>
    <w:rsid w:val="31487FF4"/>
    <w:rsid w:val="31ED6AC5"/>
    <w:rsid w:val="349D1F0A"/>
    <w:rsid w:val="34DD0473"/>
    <w:rsid w:val="3A46464A"/>
    <w:rsid w:val="3A8E35DC"/>
    <w:rsid w:val="3C684897"/>
    <w:rsid w:val="3CB43221"/>
    <w:rsid w:val="433E495C"/>
    <w:rsid w:val="46843C64"/>
    <w:rsid w:val="480B5589"/>
    <w:rsid w:val="488F2B20"/>
    <w:rsid w:val="489F2FD7"/>
    <w:rsid w:val="4AC27CB3"/>
    <w:rsid w:val="4BF72BEF"/>
    <w:rsid w:val="4BFF0A23"/>
    <w:rsid w:val="4DBC1F35"/>
    <w:rsid w:val="4FA90297"/>
    <w:rsid w:val="4FC41A43"/>
    <w:rsid w:val="50760AC1"/>
    <w:rsid w:val="51DB3C59"/>
    <w:rsid w:val="550C0952"/>
    <w:rsid w:val="55762E42"/>
    <w:rsid w:val="5632343C"/>
    <w:rsid w:val="568716BE"/>
    <w:rsid w:val="573214BA"/>
    <w:rsid w:val="5793546C"/>
    <w:rsid w:val="57A7B272"/>
    <w:rsid w:val="58470068"/>
    <w:rsid w:val="58747CAC"/>
    <w:rsid w:val="5A1720F9"/>
    <w:rsid w:val="5AF049B6"/>
    <w:rsid w:val="5B9C37C2"/>
    <w:rsid w:val="5BA7C654"/>
    <w:rsid w:val="5DF716AE"/>
    <w:rsid w:val="5F9F507E"/>
    <w:rsid w:val="5FEF17A4"/>
    <w:rsid w:val="60A54109"/>
    <w:rsid w:val="60DA0BF8"/>
    <w:rsid w:val="60E7732B"/>
    <w:rsid w:val="61D01CDF"/>
    <w:rsid w:val="62DF233A"/>
    <w:rsid w:val="64C0607C"/>
    <w:rsid w:val="65077AE2"/>
    <w:rsid w:val="65756C86"/>
    <w:rsid w:val="674D385B"/>
    <w:rsid w:val="676F09E1"/>
    <w:rsid w:val="695D23C7"/>
    <w:rsid w:val="6CDA3DC3"/>
    <w:rsid w:val="71691990"/>
    <w:rsid w:val="71793A80"/>
    <w:rsid w:val="7357290B"/>
    <w:rsid w:val="756E3DEA"/>
    <w:rsid w:val="76FB1693"/>
    <w:rsid w:val="798524E4"/>
    <w:rsid w:val="79F256A9"/>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2665.61</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1607.43</c:v>
                </c:pt>
                <c:pt idx="1">
                  <c:v>1188.49</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TotalTime>275</TotalTime>
  <ScaleCrop>false</ScaleCrop>
  <LinksUpToDate>false</LinksUpToDate>
  <CharactersWithSpaces>298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Administrator</cp:lastModifiedBy>
  <cp:lastPrinted>2020-08-09T03:39:00Z</cp:lastPrinted>
  <dcterms:modified xsi:type="dcterms:W3CDTF">2025-10-11T06:40:47Z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A7F78878FB63AC2F75B4B7682BD79272</vt:lpwstr>
  </property>
  <property fmtid="{D5CDD505-2E9C-101B-9397-08002B2CF9AE}" pid="4" name="KSOTemplateDocerSaveRecord">
    <vt:lpwstr>eyJoZGlkIjoiYzM1ZTE4YjEzODZlODRmYmZhZmQ4NDM3NDlmODc5MDkifQ==</vt:lpwstr>
  </property>
</Properties>
</file>